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FB523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FB5236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55pt;margin-top:.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9E0C16" w:rsidRPr="00FE2CEC" w:rsidTr="00AB323F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E0C16" w:rsidRPr="008E6AAF" w:rsidRDefault="008E6AAF" w:rsidP="009763C0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Número de </w:t>
            </w:r>
            <w:r w:rsidR="009763C0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accidentes de tránsito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Registro</w:t>
            </w:r>
            <w:r w:rsidR="00FE4A63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Administrativo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0C16" w:rsidRPr="008E6AAF" w:rsidRDefault="008F32D5" w:rsidP="009763C0">
            <w:pPr>
              <w:autoSpaceDE w:val="0"/>
              <w:autoSpaceDN w:val="0"/>
              <w:adjustRightInd w:val="0"/>
              <w:cnfStyle w:val="00000001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Es el número de </w:t>
            </w:r>
            <w:r w:rsidR="009763C0">
              <w:rPr>
                <w:rFonts w:asciiTheme="minorHAnsi" w:eastAsiaTheme="minorHAnsi" w:hAnsiTheme="minorHAnsi" w:cstheme="minorHAnsi"/>
                <w:szCs w:val="22"/>
                <w:lang w:val="es-EC"/>
              </w:rPr>
              <w:t>accidentes de tránsito</w:t>
            </w: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 registrados por </w:t>
            </w:r>
            <w:r w:rsid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la Comisión de Tránsito del Ecuador.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Número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A15D3" w:rsidRPr="008E6AAF" w:rsidRDefault="00BF7E0E" w:rsidP="00BF7E0E">
            <w:pPr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="008E6AAF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</w:p>
          <w:p w:rsidR="006563AA" w:rsidRDefault="006563AA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Donde:</w:t>
            </w: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BF7E0E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Número total de 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accidentes de tránsito</w:t>
            </w:r>
          </w:p>
          <w:p w:rsidR="008E6AAF" w:rsidRPr="008E6AAF" w:rsidRDefault="009763C0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="00BF7E0E">
              <w:rPr>
                <w:rFonts w:asciiTheme="minorHAnsi" w:hAnsiTheme="minorHAnsi" w:cstheme="minorHAnsi"/>
                <w:szCs w:val="22"/>
                <w:lang w:val="es-CL"/>
              </w:rPr>
              <w:t>Número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de accidentes de tránsito</w:t>
            </w:r>
          </w:p>
          <w:p w:rsidR="008E6AAF" w:rsidRP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009AF" w:rsidRPr="008E6AAF" w:rsidRDefault="00ED1518" w:rsidP="009763C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Es el número total </w:t>
            </w:r>
            <w:r w:rsidR="009763C0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 accidentes de tránsito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en el país según los registros de las diferentes delegaciones de la Comisión de Tránsito del Ecuador.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F7E0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9E0C16" w:rsidRPr="008E6AAF" w:rsidRDefault="008E6AAF" w:rsidP="00AF2491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En el 20</w:t>
            </w:r>
            <w:r w:rsidR="00CC2CB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="00AF2491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7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, se registraron</w:t>
            </w:r>
            <w:r w:rsid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</w:t>
            </w:r>
            <w:r w:rsidR="00645859">
              <w:rPr>
                <w:rFonts w:ascii="Calibri" w:hAnsi="Calibri"/>
                <w:szCs w:val="22"/>
              </w:rPr>
              <w:t xml:space="preserve">13.882 </w:t>
            </w:r>
            <w:r w:rsidR="009763C0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accidentes de tránsito en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el país.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0C16" w:rsidRDefault="009E0C16" w:rsidP="001847F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I</w:t>
            </w:r>
            <w:r w:rsidR="001C670B">
              <w:rPr>
                <w:rFonts w:asciiTheme="minorHAnsi" w:hAnsiTheme="minorHAnsi" w:cstheme="minorHAnsi"/>
                <w:szCs w:val="22"/>
                <w:lang w:val="es-CL"/>
              </w:rPr>
              <w:t>nstituto Nacional de Estadística y Censos- INEC</w:t>
            </w:r>
          </w:p>
          <w:p w:rsidR="001C670B" w:rsidRPr="008E6AAF" w:rsidRDefault="001C670B" w:rsidP="002B589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Dirección de Estadísticas </w:t>
            </w:r>
            <w:r w:rsidR="002B5890">
              <w:rPr>
                <w:rFonts w:asciiTheme="minorHAnsi" w:hAnsiTheme="minorHAnsi" w:cstheme="minorHAnsi"/>
                <w:szCs w:val="22"/>
                <w:lang w:val="es-CL"/>
              </w:rPr>
              <w:t>Económicas- DIEC</w:t>
            </w:r>
          </w:p>
        </w:tc>
      </w:tr>
      <w:tr w:rsidR="009E0C16" w:rsidRPr="00FE2CEC" w:rsidTr="00AB323F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0C16" w:rsidRPr="008E6AAF" w:rsidRDefault="00ED1518" w:rsidP="00CD3F6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Anuario de Transporte (registros provenientes de la Comisión de Tránsito del Ecuador)</w:t>
            </w:r>
          </w:p>
        </w:tc>
      </w:tr>
      <w:tr w:rsidR="009E0C16" w:rsidRPr="00FE2CEC" w:rsidTr="00AB323F">
        <w:trPr>
          <w:cnfStyle w:val="000000100000"/>
          <w:trHeight w:val="406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Todo el año</w:t>
            </w:r>
          </w:p>
        </w:tc>
      </w:tr>
      <w:tr w:rsidR="009E0C16" w:rsidRPr="00FE2CEC" w:rsidTr="00BF7E0E">
        <w:trPr>
          <w:cnfStyle w:val="000000010000"/>
          <w:trHeight w:val="607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E0C16" w:rsidRPr="008E6AAF" w:rsidRDefault="00BF6311" w:rsidP="00BF6311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Nacional y provincial</w:t>
            </w:r>
            <w:bookmarkStart w:id="0" w:name="_GoBack"/>
            <w:bookmarkEnd w:id="0"/>
          </w:p>
        </w:tc>
      </w:tr>
      <w:tr w:rsidR="009E0C16" w:rsidRPr="00FE2CEC" w:rsidTr="00AB323F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E0C16" w:rsidRPr="008E6AAF" w:rsidRDefault="001C670B" w:rsidP="00AF249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1997 al </w:t>
            </w:r>
            <w:r w:rsidR="00BF6311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</w:t>
            </w:r>
            <w:r w:rsidR="00CC2CB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="00AF2491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7</w:t>
            </w:r>
          </w:p>
        </w:tc>
      </w:tr>
      <w:tr w:rsidR="009E0C16" w:rsidRPr="00FE2CEC" w:rsidTr="00AB323F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C670B" w:rsidRPr="00BF7E0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9E0C16" w:rsidRPr="00FE2CEC" w:rsidTr="00AB323F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0C16" w:rsidRPr="008E6AAF" w:rsidRDefault="00AC43F1" w:rsidP="001C670B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Para programar el desarrollo del sector y formular políticas nacionales orientadas a mejorar la transportación en el país.</w:t>
            </w:r>
          </w:p>
        </w:tc>
      </w:tr>
      <w:tr w:rsidR="009E0C16" w:rsidRPr="00FE2CEC" w:rsidTr="00AB323F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F7E0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9E0C16" w:rsidRPr="00FE2CEC" w:rsidTr="00AB323F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F7E0E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8E6AAF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F7E0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29 de Junio de 2012</w:t>
            </w:r>
          </w:p>
        </w:tc>
      </w:tr>
    </w:tbl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Default="009E0C16" w:rsidP="009E0C16"/>
    <w:sectPr w:rsidR="009E0C16" w:rsidSect="00537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E0C16"/>
    <w:rsid w:val="000B6D19"/>
    <w:rsid w:val="000B717B"/>
    <w:rsid w:val="000C337B"/>
    <w:rsid w:val="0010543F"/>
    <w:rsid w:val="001055A5"/>
    <w:rsid w:val="0016362E"/>
    <w:rsid w:val="001C670B"/>
    <w:rsid w:val="001D722D"/>
    <w:rsid w:val="002009AF"/>
    <w:rsid w:val="00255295"/>
    <w:rsid w:val="00275DD6"/>
    <w:rsid w:val="00293E20"/>
    <w:rsid w:val="002B5890"/>
    <w:rsid w:val="002C0447"/>
    <w:rsid w:val="00386A9D"/>
    <w:rsid w:val="00416757"/>
    <w:rsid w:val="00540BB2"/>
    <w:rsid w:val="005447A6"/>
    <w:rsid w:val="00584869"/>
    <w:rsid w:val="005B024E"/>
    <w:rsid w:val="005C70E4"/>
    <w:rsid w:val="00645859"/>
    <w:rsid w:val="006563AA"/>
    <w:rsid w:val="00687836"/>
    <w:rsid w:val="006A6824"/>
    <w:rsid w:val="006F299D"/>
    <w:rsid w:val="0071155F"/>
    <w:rsid w:val="0079647D"/>
    <w:rsid w:val="007B6B35"/>
    <w:rsid w:val="008E6AAF"/>
    <w:rsid w:val="008F3161"/>
    <w:rsid w:val="008F32D5"/>
    <w:rsid w:val="009028CE"/>
    <w:rsid w:val="009763C0"/>
    <w:rsid w:val="009A15D3"/>
    <w:rsid w:val="009E0C16"/>
    <w:rsid w:val="009F00AD"/>
    <w:rsid w:val="00A66645"/>
    <w:rsid w:val="00AB323F"/>
    <w:rsid w:val="00AC43F1"/>
    <w:rsid w:val="00AF2491"/>
    <w:rsid w:val="00B639B0"/>
    <w:rsid w:val="00BC6FB6"/>
    <w:rsid w:val="00BE4EAB"/>
    <w:rsid w:val="00BF6311"/>
    <w:rsid w:val="00BF7E0E"/>
    <w:rsid w:val="00CC2CB7"/>
    <w:rsid w:val="00CD3F6C"/>
    <w:rsid w:val="00D00C77"/>
    <w:rsid w:val="00DF3101"/>
    <w:rsid w:val="00E80A38"/>
    <w:rsid w:val="00EA720D"/>
    <w:rsid w:val="00EC0B50"/>
    <w:rsid w:val="00ED1518"/>
    <w:rsid w:val="00F11B2F"/>
    <w:rsid w:val="00F90DF9"/>
    <w:rsid w:val="00FB5236"/>
    <w:rsid w:val="00FE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fcantunia</cp:lastModifiedBy>
  <cp:revision>7</cp:revision>
  <dcterms:created xsi:type="dcterms:W3CDTF">2012-06-29T18:07:00Z</dcterms:created>
  <dcterms:modified xsi:type="dcterms:W3CDTF">2012-07-13T17:53:00Z</dcterms:modified>
</cp:coreProperties>
</file>